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DEC31BC" w14:textId="77777777" w:rsidR="00E97744" w:rsidRPr="00E97744" w:rsidRDefault="00B736EB" w:rsidP="00E9774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97744" w:rsidRPr="00E97744">
        <w:rPr>
          <w:rFonts w:ascii="Arial" w:eastAsia="Times New Roman" w:hAnsi="Arial" w:cs="Arial"/>
          <w:b/>
          <w:bCs/>
          <w:color w:val="363636"/>
          <w:sz w:val="24"/>
          <w:szCs w:val="24"/>
          <w:lang w:eastAsia="uk-UA"/>
        </w:rPr>
        <w:t>№99дп-26</w:t>
      </w:r>
    </w:p>
    <w:p w14:paraId="51F7A3EF" w14:textId="24106653" w:rsidR="00E97744" w:rsidRPr="00E97744" w:rsidRDefault="00E97744" w:rsidP="00E9774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97744">
        <w:rPr>
          <w:rFonts w:ascii="Arial" w:eastAsia="Times New Roman" w:hAnsi="Arial" w:cs="Arial"/>
          <w:b/>
          <w:bCs/>
          <w:color w:val="363636"/>
          <w:sz w:val="24"/>
          <w:szCs w:val="24"/>
          <w:lang w:eastAsia="uk-UA"/>
        </w:rPr>
        <w:t>24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97744">
        <w:rPr>
          <w:rFonts w:ascii="Arial" w:eastAsia="Times New Roman" w:hAnsi="Arial" w:cs="Arial"/>
          <w:b/>
          <w:bCs/>
          <w:color w:val="363636"/>
          <w:sz w:val="24"/>
          <w:szCs w:val="24"/>
          <w:lang w:eastAsia="uk-UA"/>
        </w:rPr>
        <w:t>Київ</w:t>
      </w:r>
    </w:p>
    <w:p w14:paraId="2458F479" w14:textId="77777777" w:rsidR="00E97744" w:rsidRPr="00E97744" w:rsidRDefault="00E97744" w:rsidP="00E9774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97744">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Житомирської окружної прокуратури Житомирської області </w:t>
      </w:r>
      <w:proofErr w:type="spellStart"/>
      <w:r w:rsidRPr="00E97744">
        <w:rPr>
          <w:rFonts w:ascii="Arial" w:eastAsia="Times New Roman" w:hAnsi="Arial" w:cs="Arial"/>
          <w:b/>
          <w:bCs/>
          <w:color w:val="363636"/>
          <w:sz w:val="24"/>
          <w:szCs w:val="24"/>
          <w:lang w:eastAsia="uk-UA"/>
        </w:rPr>
        <w:t>Толкачової</w:t>
      </w:r>
      <w:proofErr w:type="spellEnd"/>
      <w:r w:rsidRPr="00E97744">
        <w:rPr>
          <w:rFonts w:ascii="Arial" w:eastAsia="Times New Roman" w:hAnsi="Arial" w:cs="Arial"/>
          <w:b/>
          <w:bCs/>
          <w:color w:val="363636"/>
          <w:sz w:val="24"/>
          <w:szCs w:val="24"/>
          <w:lang w:eastAsia="uk-UA"/>
        </w:rPr>
        <w:t xml:space="preserve"> Г.В.</w:t>
      </w:r>
    </w:p>
    <w:p w14:paraId="03A787F9" w14:textId="77777777" w:rsidR="00E97744" w:rsidRPr="00E97744" w:rsidRDefault="00E97744" w:rsidP="00E97744">
      <w:pPr>
        <w:spacing w:after="0" w:line="240" w:lineRule="auto"/>
        <w:rPr>
          <w:rFonts w:ascii="Times New Roman" w:eastAsia="Times New Roman" w:hAnsi="Times New Roman" w:cs="Times New Roman"/>
          <w:sz w:val="24"/>
          <w:szCs w:val="24"/>
          <w:lang w:eastAsia="uk-UA"/>
        </w:rPr>
      </w:pPr>
    </w:p>
    <w:p w14:paraId="4D180FE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E97744">
        <w:rPr>
          <w:rFonts w:ascii="Times New Roman" w:eastAsia="Times New Roman" w:hAnsi="Times New Roman" w:cs="Times New Roman"/>
          <w:color w:val="363636"/>
          <w:sz w:val="28"/>
          <w:szCs w:val="28"/>
          <w:lang w:eastAsia="uk-UA"/>
        </w:rPr>
        <w:t>Радзівона</w:t>
      </w:r>
      <w:proofErr w:type="spellEnd"/>
      <w:r w:rsidRPr="00E97744">
        <w:rPr>
          <w:rFonts w:ascii="Times New Roman" w:eastAsia="Times New Roman" w:hAnsi="Times New Roman" w:cs="Times New Roman"/>
          <w:color w:val="363636"/>
          <w:sz w:val="28"/>
          <w:szCs w:val="28"/>
          <w:lang w:eastAsia="uk-UA"/>
        </w:rPr>
        <w:t xml:space="preserve"> М.О., членів – </w:t>
      </w:r>
      <w:proofErr w:type="spellStart"/>
      <w:r w:rsidRPr="00E97744">
        <w:rPr>
          <w:rFonts w:ascii="Times New Roman" w:eastAsia="Times New Roman" w:hAnsi="Times New Roman" w:cs="Times New Roman"/>
          <w:color w:val="363636"/>
          <w:sz w:val="28"/>
          <w:szCs w:val="28"/>
          <w:lang w:eastAsia="uk-UA"/>
        </w:rPr>
        <w:t>Бобровник</w:t>
      </w:r>
      <w:proofErr w:type="spellEnd"/>
      <w:r w:rsidRPr="00E97744">
        <w:rPr>
          <w:rFonts w:ascii="Times New Roman" w:eastAsia="Times New Roman" w:hAnsi="Times New Roman" w:cs="Times New Roman"/>
          <w:color w:val="363636"/>
          <w:sz w:val="28"/>
          <w:szCs w:val="28"/>
          <w:lang w:eastAsia="uk-UA"/>
        </w:rPr>
        <w:t xml:space="preserve"> С.В., </w:t>
      </w:r>
      <w:proofErr w:type="spellStart"/>
      <w:r w:rsidRPr="00E97744">
        <w:rPr>
          <w:rFonts w:ascii="Times New Roman" w:eastAsia="Times New Roman" w:hAnsi="Times New Roman" w:cs="Times New Roman"/>
          <w:color w:val="363636"/>
          <w:sz w:val="28"/>
          <w:szCs w:val="28"/>
          <w:lang w:eastAsia="uk-UA"/>
        </w:rPr>
        <w:t>Булулукова</w:t>
      </w:r>
      <w:proofErr w:type="spellEnd"/>
      <w:r w:rsidRPr="00E97744">
        <w:rPr>
          <w:rFonts w:ascii="Times New Roman" w:eastAsia="Times New Roman" w:hAnsi="Times New Roman" w:cs="Times New Roman"/>
          <w:color w:val="363636"/>
          <w:sz w:val="28"/>
          <w:szCs w:val="28"/>
          <w:lang w:eastAsia="uk-UA"/>
        </w:rPr>
        <w:t xml:space="preserve"> О.Ю., Гарбузи Н.В., Коваль К.П., </w:t>
      </w:r>
      <w:proofErr w:type="spellStart"/>
      <w:r w:rsidRPr="00E97744">
        <w:rPr>
          <w:rFonts w:ascii="Times New Roman" w:eastAsia="Times New Roman" w:hAnsi="Times New Roman" w:cs="Times New Roman"/>
          <w:color w:val="363636"/>
          <w:sz w:val="28"/>
          <w:szCs w:val="28"/>
          <w:lang w:eastAsia="uk-UA"/>
        </w:rPr>
        <w:t>Куриленка</w:t>
      </w:r>
      <w:proofErr w:type="spellEnd"/>
      <w:r w:rsidRPr="00E97744">
        <w:rPr>
          <w:rFonts w:ascii="Times New Roman" w:eastAsia="Times New Roman" w:hAnsi="Times New Roman" w:cs="Times New Roman"/>
          <w:color w:val="363636"/>
          <w:sz w:val="28"/>
          <w:szCs w:val="28"/>
          <w:lang w:eastAsia="uk-UA"/>
        </w:rPr>
        <w:t xml:space="preserve"> Д.В., </w:t>
      </w:r>
      <w:proofErr w:type="spellStart"/>
      <w:r w:rsidRPr="00E97744">
        <w:rPr>
          <w:rFonts w:ascii="Times New Roman" w:eastAsia="Times New Roman" w:hAnsi="Times New Roman" w:cs="Times New Roman"/>
          <w:color w:val="363636"/>
          <w:sz w:val="28"/>
          <w:szCs w:val="28"/>
          <w:lang w:eastAsia="uk-UA"/>
        </w:rPr>
        <w:t>Мавроді</w:t>
      </w:r>
      <w:proofErr w:type="spellEnd"/>
      <w:r w:rsidRPr="00E97744">
        <w:rPr>
          <w:rFonts w:ascii="Times New Roman" w:eastAsia="Times New Roman" w:hAnsi="Times New Roman" w:cs="Times New Roman"/>
          <w:color w:val="363636"/>
          <w:sz w:val="28"/>
          <w:szCs w:val="28"/>
          <w:lang w:eastAsia="uk-UA"/>
        </w:rPr>
        <w:t xml:space="preserve"> В.В., </w:t>
      </w:r>
      <w:proofErr w:type="spellStart"/>
      <w:r w:rsidRPr="00E97744">
        <w:rPr>
          <w:rFonts w:ascii="Times New Roman" w:eastAsia="Times New Roman" w:hAnsi="Times New Roman" w:cs="Times New Roman"/>
          <w:color w:val="363636"/>
          <w:sz w:val="28"/>
          <w:szCs w:val="28"/>
          <w:lang w:eastAsia="uk-UA"/>
        </w:rPr>
        <w:t>Міхеда</w:t>
      </w:r>
      <w:proofErr w:type="spellEnd"/>
      <w:r w:rsidRPr="00E97744">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Житомирської окружної прокуратури Житомирської області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у дисциплінарному провадженні № 07/3/2-841дс-341дп-25,</w:t>
      </w:r>
    </w:p>
    <w:p w14:paraId="2F2716D1" w14:textId="77777777" w:rsidR="00E97744" w:rsidRPr="00E97744" w:rsidRDefault="00E97744" w:rsidP="00E97744">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В С Т А Н О В И Л А:</w:t>
      </w:r>
    </w:p>
    <w:p w14:paraId="09A31A1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512D50E7"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Ганна Вікторівна в органах прокуратури працює з серпня  2011 року, а з 12 березня 2021 року по даний час – на посаді прокурора Житомирської окружної прокуратури Житомирської області.</w:t>
      </w:r>
    </w:p>
    <w:p w14:paraId="5285989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Присягу працівника прокуратури склала 27 червня 2012 року.</w:t>
      </w:r>
    </w:p>
    <w:p w14:paraId="6A3CB20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ознайомилася 11 лютого 2019 року.</w:t>
      </w:r>
    </w:p>
    <w:p w14:paraId="35876F9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7D0F00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5947C1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21 липня 2025 року надійшла дисциплінарна скарга керівника Житомирської обласної прокуратури </w:t>
      </w:r>
      <w:proofErr w:type="spellStart"/>
      <w:r w:rsidRPr="00E97744">
        <w:rPr>
          <w:rFonts w:ascii="Times New Roman" w:eastAsia="Times New Roman" w:hAnsi="Times New Roman" w:cs="Times New Roman"/>
          <w:color w:val="363636"/>
          <w:sz w:val="28"/>
          <w:szCs w:val="28"/>
          <w:lang w:eastAsia="uk-UA"/>
        </w:rPr>
        <w:t>Білошицького</w:t>
      </w:r>
      <w:proofErr w:type="spellEnd"/>
      <w:r w:rsidRPr="00E97744">
        <w:rPr>
          <w:rFonts w:ascii="Times New Roman" w:eastAsia="Times New Roman" w:hAnsi="Times New Roman" w:cs="Times New Roman"/>
          <w:color w:val="363636"/>
          <w:sz w:val="28"/>
          <w:szCs w:val="28"/>
          <w:lang w:eastAsia="uk-UA"/>
        </w:rPr>
        <w:t xml:space="preserve"> О.В. про вчинення дисциплінарного проступку прокурором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xml:space="preserve"> Г.В.</w:t>
      </w:r>
    </w:p>
    <w:p w14:paraId="7C69E98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E97744">
        <w:rPr>
          <w:rFonts w:ascii="Times New Roman" w:eastAsia="Times New Roman" w:hAnsi="Times New Roman" w:cs="Times New Roman"/>
          <w:color w:val="363636"/>
          <w:sz w:val="28"/>
          <w:szCs w:val="28"/>
          <w:lang w:eastAsia="uk-UA"/>
        </w:rPr>
        <w:t>розподілено</w:t>
      </w:r>
      <w:proofErr w:type="spellEnd"/>
      <w:r w:rsidRPr="00E97744">
        <w:rPr>
          <w:rFonts w:ascii="Times New Roman" w:eastAsia="Times New Roman" w:hAnsi="Times New Roman" w:cs="Times New Roman"/>
          <w:color w:val="363636"/>
          <w:sz w:val="28"/>
          <w:szCs w:val="28"/>
          <w:lang w:eastAsia="uk-UA"/>
        </w:rPr>
        <w:t xml:space="preserve"> члену Комісії Гарбузі Н.В., яка 30 липня 2025 року прийняла рішення про відкриття дисциплінарного провадження № 07/3/2-841дс-344дп-25 та провела перевірку викладених у ній обставин.</w:t>
      </w:r>
    </w:p>
    <w:p w14:paraId="0631CCF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lastRenderedPageBreak/>
        <w:t>Комісія 17 вересня 2025 року прийняла рішення № 461дп-25 про продовження строку перевірки у дисциплінарному провадженні на один місяць, а саме до 21 жовтня 2025 року.</w:t>
      </w:r>
    </w:p>
    <w:p w14:paraId="3F902A2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04 лютого 2026 року склала висновок про відсутність дисциплінарного проступку в діях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який разом з матеріалами дисциплінарного провадження передала на розгляд Комісії.</w:t>
      </w:r>
    </w:p>
    <w:p w14:paraId="18AE8DB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Скаржника та прокурора </w:t>
      </w:r>
      <w:proofErr w:type="spellStart"/>
      <w:r w:rsidRPr="00E97744">
        <w:rPr>
          <w:rFonts w:ascii="Times New Roman" w:eastAsia="Times New Roman" w:hAnsi="Times New Roman" w:cs="Times New Roman"/>
          <w:color w:val="363636"/>
          <w:sz w:val="28"/>
          <w:szCs w:val="28"/>
          <w:lang w:eastAsia="uk-UA"/>
        </w:rPr>
        <w:t>Толкачову</w:t>
      </w:r>
      <w:proofErr w:type="spellEnd"/>
      <w:r w:rsidRPr="00E97744">
        <w:rPr>
          <w:rFonts w:ascii="Times New Roman" w:eastAsia="Times New Roman" w:hAnsi="Times New Roman" w:cs="Times New Roman"/>
          <w:color w:val="363636"/>
          <w:sz w:val="28"/>
          <w:szCs w:val="28"/>
          <w:lang w:eastAsia="uk-UA"/>
        </w:rPr>
        <w:t> Г.В. своєчасно та належним чином повідомлено про час і місце проведення засідання Комісії.</w:t>
      </w:r>
    </w:p>
    <w:p w14:paraId="7B7E592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Представник скаржника від Житомирської обласної прокуратури на засідання Комісії не з’явився, однак завчасно подав клопотання про розгляд висновку за його відсутності. Водночас він погодився з висновком члена Комісії.</w:t>
      </w:r>
    </w:p>
    <w:p w14:paraId="392EFA3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листом від 20.02.2026 повідомила Комісії, що погоджується з висновком члена Комісії та надала згоду на розгляд висновку за  її відсутності.</w:t>
      </w:r>
    </w:p>
    <w:p w14:paraId="5A411F8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E97744">
        <w:rPr>
          <w:rFonts w:ascii="Times New Roman" w:eastAsia="Times New Roman" w:hAnsi="Times New Roman" w:cs="Times New Roman"/>
          <w:color w:val="363636"/>
          <w:sz w:val="28"/>
          <w:szCs w:val="28"/>
          <w:lang w:eastAsia="uk-UA"/>
        </w:rPr>
        <w:t>№</w:t>
      </w:r>
      <w:bookmarkEnd w:id="1"/>
      <w:r w:rsidRPr="00E97744">
        <w:rPr>
          <w:rFonts w:ascii="Times New Roman" w:eastAsia="Times New Roman" w:hAnsi="Times New Roman" w:cs="Times New Roman"/>
          <w:color w:val="363636"/>
          <w:sz w:val="28"/>
          <w:szCs w:val="28"/>
          <w:lang w:eastAsia="uk-UA"/>
        </w:rPr>
        <w:t xml:space="preserve"> 1697-VII), прийняла рішення про розгляд висновку за відсутності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w:t>
      </w:r>
    </w:p>
    <w:p w14:paraId="0F62CC2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5C3E5BF7"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3. Зміст дисциплінарної скарги</w:t>
      </w:r>
    </w:p>
    <w:p w14:paraId="5F5AF93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 засіданні Ради національної безпеки та оборони України (далі – РНБО України) 22.10.2024 було розглянуто питання правомірності встановлення посадовим особам державних органів інвалідності,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401838D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7C49FD0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Житомирською міжрайонною травматологічною медико-соціальною експертною комісією (далі – МСЕК) 06.10.2020 установлено                         ІІІ групу інвалідності строком на 1 рік, у подальшому 18.11.2021 цією МСЕК                  ІІІ групу інвалідності їй встановлено строком на 3 роки, а 30.12.2024 за результатами повторного огляду Житомирською спеціалізованою міжрайонною </w:t>
      </w:r>
      <w:proofErr w:type="spellStart"/>
      <w:r w:rsidRPr="00E97744">
        <w:rPr>
          <w:rFonts w:ascii="Times New Roman" w:eastAsia="Times New Roman" w:hAnsi="Times New Roman" w:cs="Times New Roman"/>
          <w:color w:val="363636"/>
          <w:sz w:val="28"/>
          <w:szCs w:val="28"/>
          <w:lang w:eastAsia="uk-UA"/>
        </w:rPr>
        <w:t>офтальмо</w:t>
      </w:r>
      <w:proofErr w:type="spellEnd"/>
      <w:r w:rsidRPr="00E97744">
        <w:rPr>
          <w:rFonts w:ascii="Times New Roman" w:eastAsia="Times New Roman" w:hAnsi="Times New Roman" w:cs="Times New Roman"/>
          <w:color w:val="363636"/>
          <w:sz w:val="28"/>
          <w:szCs w:val="28"/>
          <w:lang w:eastAsia="uk-UA"/>
        </w:rPr>
        <w:t xml:space="preserve">-травматологічною МСЕК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визнана такою, що не є інвалідом.</w:t>
      </w:r>
    </w:p>
    <w:p w14:paraId="3D7CDCB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Скаржник зазначив, що враховуючи значний негативний суспільний резонанс та необхідність відновлення довіри до органів прокуратури, у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виник обов’язок щодо підтвердження чи </w:t>
      </w:r>
      <w:r w:rsidRPr="00E97744">
        <w:rPr>
          <w:rFonts w:ascii="Times New Roman" w:eastAsia="Times New Roman" w:hAnsi="Times New Roman" w:cs="Times New Roman"/>
          <w:color w:val="363636"/>
          <w:sz w:val="28"/>
          <w:szCs w:val="28"/>
          <w:lang w:eastAsia="uk-UA"/>
        </w:rPr>
        <w:lastRenderedPageBreak/>
        <w:t>спростування законності рішення МСЕК щодо встановленні їй інвалідності, зокрема шляхом позапланового звернення до Центру оцінювання функціонального стану особи.</w:t>
      </w:r>
    </w:p>
    <w:p w14:paraId="7A2C5D5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Водночас упродовж жовтня-грудня 2024 року 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не вжила жодних заходів щодо сприяння компетентним органам, у тому числі органам досудового розслідування, установам Міністерства охорони здоров’я у встановленні об’єктивних даних, які підтверджують набуття нею статусу особи з інвалідністю.</w:t>
      </w:r>
    </w:p>
    <w:p w14:paraId="13053B3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Г.В. порушено вимоги Закону № 1697-VII, Кодексу та в її діях вбачаються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ABE067F"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770C1B9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Заслухавши доповідача – члена Комісії Гарбузу Н.В., вивчивши висновок, дослідивши матеріали перевірки Комісія встановила таке.</w:t>
      </w:r>
    </w:p>
    <w:p w14:paraId="268B477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Згідно довідки до </w:t>
      </w:r>
      <w:proofErr w:type="spellStart"/>
      <w:r w:rsidRPr="00E97744">
        <w:rPr>
          <w:rFonts w:ascii="Times New Roman" w:eastAsia="Times New Roman" w:hAnsi="Times New Roman" w:cs="Times New Roman"/>
          <w:color w:val="363636"/>
          <w:sz w:val="28"/>
          <w:szCs w:val="28"/>
          <w:lang w:eastAsia="uk-UA"/>
        </w:rPr>
        <w:t>акта</w:t>
      </w:r>
      <w:proofErr w:type="spellEnd"/>
      <w:r w:rsidRPr="00E97744">
        <w:rPr>
          <w:rFonts w:ascii="Times New Roman" w:eastAsia="Times New Roman" w:hAnsi="Times New Roman" w:cs="Times New Roman"/>
          <w:color w:val="363636"/>
          <w:sz w:val="28"/>
          <w:szCs w:val="28"/>
          <w:lang w:eastAsia="uk-UA"/>
        </w:rPr>
        <w:t xml:space="preserve"> огляду Житомирської спеціалізованої міжрайонної травматологічної МСЕК від 06.10.2020 серії 12 ААВ № 010185 за результатами первинного огляду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з 05.10.2020 до 01.11.2021 встановлена                     ІІІ група інвалідності з причин (конфіденційна інформація) та визначено дату чергового переогляду 05.10.2021. Ступінь втрати професійної працездатності з 05.10.2020 до 01.11.2021 визначено у розмірі 30 %.</w:t>
      </w:r>
    </w:p>
    <w:p w14:paraId="4840C74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результатами повторного переогляду рішенням вказаної МСЕК  18.11.2021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ІІІ групу інвалідності з причин (конфіденційна інформація) установлено з 01.11.2021 до 01.12.2024, визначено дату чергового переогляду 18.11.2024 та ступінь втрати професійної працездатності 30 % на період установлення інвалідності.</w:t>
      </w:r>
    </w:p>
    <w:p w14:paraId="782A4AC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Згідно довідки про результати визначення ступеня втрати професійної працездатності у відсотках, потреби у наданні медичної та соціальної допомоги  Житомирської спеціалізованої міжрайонної </w:t>
      </w:r>
      <w:proofErr w:type="spellStart"/>
      <w:r w:rsidRPr="00E97744">
        <w:rPr>
          <w:rFonts w:ascii="Times New Roman" w:eastAsia="Times New Roman" w:hAnsi="Times New Roman" w:cs="Times New Roman"/>
          <w:color w:val="363636"/>
          <w:sz w:val="28"/>
          <w:szCs w:val="28"/>
          <w:lang w:eastAsia="uk-UA"/>
        </w:rPr>
        <w:t>офтальмо</w:t>
      </w:r>
      <w:proofErr w:type="spellEnd"/>
      <w:r w:rsidRPr="00E97744">
        <w:rPr>
          <w:rFonts w:ascii="Times New Roman" w:eastAsia="Times New Roman" w:hAnsi="Times New Roman" w:cs="Times New Roman"/>
          <w:color w:val="363636"/>
          <w:sz w:val="28"/>
          <w:szCs w:val="28"/>
          <w:lang w:eastAsia="uk-UA"/>
        </w:rPr>
        <w:t xml:space="preserve">-травматологічної МСЕК  від 30.12.2024 за результатами чергового повторного огляду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відсоток втрати працездатності визначено у розмірі 25 % та головою цієї МСЕК складено довідку про невизнання інвалідом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w:t>
      </w:r>
    </w:p>
    <w:p w14:paraId="0983BFE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Згідно інформації Головного управління пенсійного фонду України в Житомирській області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перебувала на обліку цього управління та отримувала пенсію по інвалідності відповідно до Закону України «Про загальнообов’язкове державне пенсійне страхування» з 16.03.2021 по 31.10.2021, з 01.11.2021 по 30.11.2024 на підставі виписок з акту огляду МСЕК, виданих Житомирською спеціалізованою міжрайонною травматологічною МСЕК, з 01.12.2024 по 31.12.2024 на період продовження дії військового стану. Виплату пенсії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припинено з 01.01.2025 на підставі довідки про невизнання інвалідом, виданої Житомирською міжрайонною </w:t>
      </w:r>
      <w:proofErr w:type="spellStart"/>
      <w:r w:rsidRPr="00E97744">
        <w:rPr>
          <w:rFonts w:ascii="Times New Roman" w:eastAsia="Times New Roman" w:hAnsi="Times New Roman" w:cs="Times New Roman"/>
          <w:color w:val="363636"/>
          <w:sz w:val="28"/>
          <w:szCs w:val="28"/>
          <w:lang w:eastAsia="uk-UA"/>
        </w:rPr>
        <w:t>офтальмо</w:t>
      </w:r>
      <w:proofErr w:type="spellEnd"/>
      <w:r w:rsidRPr="00E97744">
        <w:rPr>
          <w:rFonts w:ascii="Times New Roman" w:eastAsia="Times New Roman" w:hAnsi="Times New Roman" w:cs="Times New Roman"/>
          <w:color w:val="363636"/>
          <w:sz w:val="28"/>
          <w:szCs w:val="28"/>
          <w:lang w:eastAsia="uk-UA"/>
        </w:rPr>
        <w:t>-травматологічною МСЕК.</w:t>
      </w:r>
    </w:p>
    <w:p w14:paraId="1E652A3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Пенсія відповідно до положень Закону України «Про прокуратуру»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не призначалась.</w:t>
      </w:r>
    </w:p>
    <w:p w14:paraId="2A11C6D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lastRenderedPageBreak/>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70602C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0CA5F3A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581E3B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30A3307"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954994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D898E9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12F0C9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E97744">
        <w:rPr>
          <w:rFonts w:ascii="Times New Roman" w:eastAsia="Times New Roman" w:hAnsi="Times New Roman" w:cs="Times New Roman"/>
          <w:color w:val="363636"/>
          <w:sz w:val="28"/>
          <w:szCs w:val="28"/>
          <w:lang w:eastAsia="uk-UA"/>
        </w:rPr>
        <w:t>законопроєкту</w:t>
      </w:r>
      <w:proofErr w:type="spellEnd"/>
      <w:r w:rsidRPr="00E97744">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503EF3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52FD582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Пунктом 8 Положення про Центральну МСЕК МОЗ було встановлено, що МСЕК проводить перевірку, зокрема й за запитами правоохоронних органів, </w:t>
      </w:r>
      <w:r w:rsidRPr="00E97744">
        <w:rPr>
          <w:rFonts w:ascii="Times New Roman" w:eastAsia="Times New Roman" w:hAnsi="Times New Roman" w:cs="Times New Roman"/>
          <w:color w:val="363636"/>
          <w:sz w:val="28"/>
          <w:szCs w:val="28"/>
          <w:lang w:eastAsia="uk-UA"/>
        </w:rPr>
        <w:lastRenderedPageBreak/>
        <w:t>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5C2B2F4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7FC1743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B94F98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D35F19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7981C1C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xml:space="preserve"> Г.В.,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01F4220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w:t>
      </w:r>
      <w:r w:rsidRPr="00E97744">
        <w:rPr>
          <w:rFonts w:ascii="Times New Roman" w:eastAsia="Times New Roman" w:hAnsi="Times New Roman" w:cs="Times New Roman"/>
          <w:color w:val="363636"/>
          <w:sz w:val="28"/>
          <w:szCs w:val="28"/>
          <w:lang w:eastAsia="uk-UA"/>
        </w:rPr>
        <w:lastRenderedPageBreak/>
        <w:t>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DC915B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65304C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Г.В.</w:t>
      </w:r>
    </w:p>
    <w:p w14:paraId="69EACAA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01.08.2025 у кримінальному провадженні № (конфіденційна інформація) працівників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залучено в якості спеціалістів для проведення дослідження обґрунтованості прийнятих рішень МСЕК про встановлення груп інвалідності працівникам органів прокуратури у тому числі щодо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(пункт 152).</w:t>
      </w:r>
    </w:p>
    <w:p w14:paraId="6F6CBDB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27.08.2025 № 3462/01-18 ініційовано забезпечення прибуття до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упродовж вересня 2025 року для проходження обстеження в умовах стаціонару медичного закладу працівників органів прокуратури, зазначених у постанові слідчого.</w:t>
      </w:r>
    </w:p>
    <w:p w14:paraId="39B7AC1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Надалі листом заступника Генерального прокурора ОСОБА 3 від 10.09.2025 № 31/2/1-83920вих-25 доручено керівнику Житомирської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E97744">
        <w:rPr>
          <w:rFonts w:ascii="Times New Roman" w:eastAsia="Times New Roman" w:hAnsi="Times New Roman" w:cs="Times New Roman"/>
          <w:color w:val="363636"/>
          <w:sz w:val="28"/>
          <w:szCs w:val="28"/>
          <w:lang w:eastAsia="uk-UA"/>
        </w:rPr>
        <w:t>Толкачову</w:t>
      </w:r>
      <w:proofErr w:type="spellEnd"/>
      <w:r w:rsidRPr="00E97744">
        <w:rPr>
          <w:rFonts w:ascii="Times New Roman" w:eastAsia="Times New Roman" w:hAnsi="Times New Roman" w:cs="Times New Roman"/>
          <w:color w:val="363636"/>
          <w:sz w:val="28"/>
          <w:szCs w:val="28"/>
          <w:lang w:eastAsia="uk-UA"/>
        </w:rPr>
        <w:t xml:space="preserve"> Г.В.), з листами про необхідність прибуття до 30.09.2025 для проходження обстеження до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w:t>
      </w:r>
    </w:p>
    <w:p w14:paraId="5650C8D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із листом керівника Житомирської обласної прокуратури про необхідність прибуття до 30.09.2025 для проходження обстеження до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ознайомилася 18.09.2025 під підпис та згідно виписки № 4640 із медичної карти амбулаторного (стаціонарного) хворого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знаходилася на стаціонарному лікуванні з 23.09.2025 до 26.09.2025 у вказаному  медичному закладі та їй підтверджено відповідний діагноз.</w:t>
      </w:r>
    </w:p>
    <w:p w14:paraId="7435B09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Відповідно до інформації директора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від 17.11.2025 № 909/01-18, наданої на запит Комісії, стосовно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Г.В. 08.10.2025 рішення про встановлення статусу особи з інвалідністю підтверджено.</w:t>
      </w:r>
    </w:p>
    <w:p w14:paraId="4AC3FAC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у межах кримінального провадження                                       № (конфіденційна інформація) для </w:t>
      </w:r>
      <w:r w:rsidRPr="00E97744">
        <w:rPr>
          <w:rFonts w:ascii="Times New Roman" w:eastAsia="Times New Roman" w:hAnsi="Times New Roman" w:cs="Times New Roman"/>
          <w:color w:val="363636"/>
          <w:sz w:val="28"/>
          <w:szCs w:val="28"/>
          <w:lang w:eastAsia="uk-UA"/>
        </w:rPr>
        <w:lastRenderedPageBreak/>
        <w:t>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5B77819F"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w:t>
      </w:r>
    </w:p>
    <w:p w14:paraId="12B4A3D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Згідно інформації Житомирської обласної прокуратури від 19.08.2025 відомості про наявність інвалідності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наявні у Житомирській обласній прокуратурі, з 05.10.2020 щодо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застосовувалася ставка єдиного внеску на загальнообов’язкове соціальне страхування для працюючих осіб з інвалідністю згідно Закону України «Про збір та облік єдиного внеску на загальнообов’язкове соціальне страхування» в розмірі 8,41%. Відповідно до отриманих документів з 01.12.2024 щодо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застосовується ставка єдиного внеску на загальнообов’язкове соціальне страхування у розмірі 22%.</w:t>
      </w:r>
    </w:p>
    <w:p w14:paraId="36FEBC0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Станом на дату надання інформації виклики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Центральною МСЕК МОЗ для проведення обстеження з метою підтвердження законності встановлення їй статусу особи з інвалідністю, а також доручення Офісу Генерального прокурора про скерування їй листа про необхідність такого обстеження до обласної прокуратури не надходили. Керівником обласної прокуратури листи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із зазначених питань не скеровувалися.</w:t>
      </w:r>
    </w:p>
    <w:p w14:paraId="658076F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0C5FD4F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Відповідно до наказу керівника Житомирської обласної прокуратури               від 05 серпня 2025 року № 132 к за запитом Комісії призначено службове розслідування з метою перевірки зазначених у дисциплінарній скарзі стосовно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Г.В. обставин з приводу невжиття нею заходів щодо сприяння компетентним органам, у тому числі органам досудового розслідування, установам Міністерства охорони здоров’я України, у встановленні об’єктивних даних, які підтверджують законність набуття нею статусу особи з інвалідністю.</w:t>
      </w:r>
    </w:p>
    <w:p w14:paraId="5378EFC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результатами службового розслідування інформація про отримання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xml:space="preserve"> Г.В. статусу особи з інвалідністю, отримання пенсійних виплат та припинення інвалідності  підтвердилась.</w:t>
      </w:r>
    </w:p>
    <w:p w14:paraId="6193710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Службовим розслідуванням фактів використання прокурором Житомирської окружної прокуратури Житомирської області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xml:space="preserve"> Г.В.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 не встановлено.</w:t>
      </w:r>
    </w:p>
    <w:p w14:paraId="7064A55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Комісією з проведення службового розслідування враховано, що на час завершення службового розслідування інформація про результати перевірки правильності винесення МСЕК рішення про встановлення групи інвалідності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яка проводиться під час досудового розслідування у кримінальному провадженні № (конфіденційна інформація), відсутня.</w:t>
      </w:r>
    </w:p>
    <w:p w14:paraId="6027B51F"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lastRenderedPageBreak/>
        <w:t>5. Пояснення прокурора у дисциплінарному провадженні</w:t>
      </w:r>
    </w:p>
    <w:p w14:paraId="6E5C6137"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у наданих поясненнях під час дисциплінарного провадження та під час службового розслідування пояснила, що 12.03.2020 внаслідок падіння, яке відбулось під час виконання службових обов’язків вона травмувалася та була доставлена до медичного заклад де їй було надано допомогу та встановлено відповідний діагноз. З 12.03.2020 по 23.03.2020 вона знаходилась на стаціонарному лікуванні в (конфіденційна інформація) медичного закладу та 13.03.2020 їй проведено відповідне оперативне втручання. Продовжуючи призначене лікування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перебувала на лікарняному до жовтня                           2020 року, тобто сукупно з моменту отримання травми 7 місяців. </w:t>
      </w:r>
    </w:p>
    <w:p w14:paraId="690A7DF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зазначила, що внаслідок вищезазначеної події комісією, утвореною наказом керівника Житомирської місцевої прокуратури від 13 березня 2020 року № 24 проведено розслідування нещасного випадку.</w:t>
      </w:r>
    </w:p>
    <w:p w14:paraId="528EE6F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У вересні 2020 року, під час проходження чергової ЛКК у медичному закладі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було повідомлено про необхідність звернення до МСЕК щодо визначення ступеня втрати працездатності, встановлення інвалідності та складення індивідуальної програми реабілітації у зв’язку зі станом здоров’я.</w:t>
      </w:r>
    </w:p>
    <w:p w14:paraId="4F3F45B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Під час перебування на лікарняному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06.10.2020 пройшла огляд у травматологічній МСЕК Житомирського обласного центру медико-соціальної експертизи за результатами якого їй встановлено ІІІ групу інвалідності та визначено ступінь втрати професійної працездатності.</w:t>
      </w:r>
    </w:p>
    <w:p w14:paraId="4962F30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Про встановлення групи інвалідності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інформувала кадровий підрозділ Житомирської обласної прокуратури та надавала копії виписок з актів МСЕК та планів реабілітації.</w:t>
      </w:r>
    </w:p>
    <w:p w14:paraId="7411E9B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пояснила, що на даний час вона не має інвалідності, оскільки 30 грудня 2024 року на засіданні комісії МСЕК, їй повідомили, що за результатами комісійного дослідження встановлено, що внаслідок проведеної відновної терапії стан її здоров’я дещо покращилося та у неї зменшився відсоток втрати працездатності, який становить 25 відсотків, і вона визнана такою, що не є інвалідом.</w:t>
      </w:r>
    </w:p>
    <w:p w14:paraId="6E402F0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Також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пояснила, що вона за власним бажанням, розуміючи суспільний резонанс щодо отримання працівниками прокуратури статусу інваліда, не очікуючи висновків службового розслідування, особисто звернулася до органів охорони здоров’я з метою проведення оцінювання її функціонального стану. Зокрема, в жовтні 2024 року нею було здійснено звернення до лікувального закладу, за результатами звернення та вивчення медичної документації ЛКК було прийнято рішення про направлення її для проходження комісії МСЕК з метою продовження групи інвалідності. Разом з тим вона активно сприяла проведенню службового та досудового розслідування у кримінальному провадженні.</w:t>
      </w:r>
    </w:p>
    <w:p w14:paraId="2F5A05A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Будь-яке використання своїх службових повноважень або службового статусу та пов’язаних із цим можливостей, а також особистих </w:t>
      </w:r>
      <w:proofErr w:type="spellStart"/>
      <w:r w:rsidRPr="00E97744">
        <w:rPr>
          <w:rFonts w:ascii="Times New Roman" w:eastAsia="Times New Roman" w:hAnsi="Times New Roman" w:cs="Times New Roman"/>
          <w:color w:val="363636"/>
          <w:sz w:val="28"/>
          <w:szCs w:val="28"/>
          <w:lang w:eastAsia="uk-UA"/>
        </w:rPr>
        <w:t>зв’язків</w:t>
      </w:r>
      <w:proofErr w:type="spellEnd"/>
      <w:r w:rsidRPr="00E97744">
        <w:rPr>
          <w:rFonts w:ascii="Times New Roman" w:eastAsia="Times New Roman" w:hAnsi="Times New Roman" w:cs="Times New Roman"/>
          <w:color w:val="363636"/>
          <w:sz w:val="28"/>
          <w:szCs w:val="28"/>
          <w:lang w:eastAsia="uk-UA"/>
        </w:rPr>
        <w:t xml:space="preserve"> при встановленні групи інвалідності,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заперечила.</w:t>
      </w:r>
    </w:p>
    <w:p w14:paraId="2B96A75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вважає, що в її діях відсутній склад дисциплінарного проступку, вона не допускала порушення правил прокурорської етики, викликів ЦМСЕК МОЗ України для проведення обстеження, а також листів Офісу </w:t>
      </w:r>
      <w:r w:rsidRPr="00E97744">
        <w:rPr>
          <w:rFonts w:ascii="Times New Roman" w:eastAsia="Times New Roman" w:hAnsi="Times New Roman" w:cs="Times New Roman"/>
          <w:color w:val="363636"/>
          <w:sz w:val="28"/>
          <w:szCs w:val="28"/>
          <w:lang w:eastAsia="uk-UA"/>
        </w:rPr>
        <w:lastRenderedPageBreak/>
        <w:t>Генерального прокурора та керівника обласної прокуратури про необхідність проходження обстеження з метою підтвердження обґрунтованості встановлення їй статусу особи з інвалідністю не отримувала. За власною ініціативою звернулася до органів охорони здоров’я з метою проведення оцінювання її функціонального стану.</w:t>
      </w:r>
    </w:p>
    <w:p w14:paraId="4D9F654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До пояснень долучила підтверджуючі документи,  у тому числі щодо стану її здоров’я.</w:t>
      </w:r>
    </w:p>
    <w:p w14:paraId="76FCAA4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561E72E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92B492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CA26EA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E7CD94F"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6A98C3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На момент встановлення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174A54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w:t>
      </w:r>
      <w:r w:rsidRPr="00E97744">
        <w:rPr>
          <w:rFonts w:ascii="Times New Roman" w:eastAsia="Times New Roman" w:hAnsi="Times New Roman" w:cs="Times New Roman"/>
          <w:color w:val="363636"/>
          <w:sz w:val="28"/>
          <w:szCs w:val="28"/>
          <w:lang w:eastAsia="uk-UA"/>
        </w:rPr>
        <w:lastRenderedPageBreak/>
        <w:t>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2F6187F"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616895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99FBA3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FB7307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1CA007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що завданням Кодексу є підвищення авторитету органів прокуратури та сприяння зміцненню довіри громадян до них.</w:t>
      </w:r>
    </w:p>
    <w:p w14:paraId="3D80D5E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29A143A"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C06A66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629784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FF83FF7"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1BAD07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E97744">
        <w:rPr>
          <w:rFonts w:ascii="Times New Roman" w:eastAsia="Times New Roman" w:hAnsi="Times New Roman" w:cs="Times New Roman"/>
          <w:color w:val="363636"/>
          <w:sz w:val="28"/>
          <w:szCs w:val="28"/>
          <w:lang w:eastAsia="uk-UA"/>
        </w:rPr>
        <w:t>зв’язків</w:t>
      </w:r>
      <w:proofErr w:type="spellEnd"/>
      <w:r w:rsidRPr="00E9774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6DBD74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ADF3A5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97744">
        <w:rPr>
          <w:rFonts w:ascii="Times New Roman" w:eastAsia="Times New Roman" w:hAnsi="Times New Roman" w:cs="Times New Roman"/>
          <w:color w:val="363636"/>
          <w:sz w:val="28"/>
          <w:szCs w:val="28"/>
          <w:lang w:eastAsia="uk-UA"/>
        </w:rPr>
        <w:t>професійно</w:t>
      </w:r>
      <w:proofErr w:type="spellEnd"/>
      <w:r w:rsidRPr="00E9774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0CD797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5B89E2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696DC5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w:t>
      </w:r>
      <w:r w:rsidRPr="00E97744">
        <w:rPr>
          <w:rFonts w:ascii="Times New Roman" w:eastAsia="Times New Roman" w:hAnsi="Times New Roman" w:cs="Times New Roman"/>
          <w:color w:val="363636"/>
          <w:sz w:val="28"/>
          <w:szCs w:val="28"/>
          <w:lang w:eastAsia="uk-UA"/>
        </w:rPr>
        <w:lastRenderedPageBreak/>
        <w:t>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48F974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3AA3B1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97744">
        <w:rPr>
          <w:rFonts w:ascii="Times New Roman" w:eastAsia="Times New Roman" w:hAnsi="Times New Roman" w:cs="Times New Roman"/>
          <w:color w:val="363636"/>
          <w:sz w:val="28"/>
          <w:szCs w:val="28"/>
          <w:lang w:eastAsia="uk-UA"/>
        </w:rPr>
        <w:t>професійно</w:t>
      </w:r>
      <w:proofErr w:type="spellEnd"/>
      <w:r w:rsidRPr="00E9774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4A95D63"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07060C0"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E97744">
        <w:rPr>
          <w:rFonts w:ascii="Times New Roman" w:eastAsia="Times New Roman" w:hAnsi="Times New Roman" w:cs="Times New Roman"/>
          <w:b/>
          <w:bCs/>
          <w:color w:val="363636"/>
          <w:sz w:val="28"/>
          <w:szCs w:val="28"/>
          <w:lang w:eastAsia="uk-UA"/>
        </w:rPr>
        <w:t>Толкачової</w:t>
      </w:r>
      <w:proofErr w:type="spellEnd"/>
      <w:r w:rsidRPr="00E97744">
        <w:rPr>
          <w:rFonts w:ascii="Times New Roman" w:eastAsia="Times New Roman" w:hAnsi="Times New Roman" w:cs="Times New Roman"/>
          <w:b/>
          <w:bCs/>
          <w:color w:val="363636"/>
          <w:sz w:val="28"/>
          <w:szCs w:val="28"/>
          <w:lang w:eastAsia="uk-UA"/>
        </w:rPr>
        <w:t xml:space="preserve"> Г.В.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523C920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відкрито у зв’язку з можливим вчиненням нею дисциплінарного проступку, передбаченого пунктом 6 частини першої статті 43 Закону № 1697-VII, а саме систематичним                   (два і більше разів протягом одного року) або одноразовим грубим порушення правил прокурорської етики.</w:t>
      </w:r>
    </w:p>
    <w:p w14:paraId="78BAB5B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DD9F68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DD3C38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Під час перевірки 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обираючи спосіб захисту, надала медичну документацію у підтвердження своїх доводів чим надала згоду на її  використання в межах дисциплінарного провадження.</w:t>
      </w:r>
    </w:p>
    <w:p w14:paraId="60000E9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7D3DACA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216243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677403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7E87F9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Матеріали отримані під час перевірки у цьому дисциплінарному провадженні свідчать про те, що прокурором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Г.В. не порушено вимог, які ставляться до посади прокурора.</w:t>
      </w:r>
    </w:p>
    <w:p w14:paraId="7D72868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Рішенням Житомирської спеціалізованої міжрайонної травматологічної МСЕК від 06.10.2020 за результатами первинного огляду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з 05.10.2020 до 01.11.2021 встановлена ІІІ група інвалідності з причин (конфіденційна інформація) та визначено дату чергового переогляду 05.10.2021. Ступінь втрати професійної працездатності з 05.10.2020 до 01.11.2021 визначено у розмірі 30 %.</w:t>
      </w:r>
    </w:p>
    <w:p w14:paraId="2D9F293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Факт отримання </w:t>
      </w:r>
      <w:proofErr w:type="spellStart"/>
      <w:r w:rsidRPr="00E97744">
        <w:rPr>
          <w:rFonts w:ascii="Times New Roman" w:eastAsia="Times New Roman" w:hAnsi="Times New Roman" w:cs="Times New Roman"/>
          <w:color w:val="363636"/>
          <w:sz w:val="28"/>
          <w:szCs w:val="28"/>
          <w:lang w:eastAsia="uk-UA"/>
        </w:rPr>
        <w:t>Толкачовою</w:t>
      </w:r>
      <w:proofErr w:type="spellEnd"/>
      <w:r w:rsidRPr="00E97744">
        <w:rPr>
          <w:rFonts w:ascii="Times New Roman" w:eastAsia="Times New Roman" w:hAnsi="Times New Roman" w:cs="Times New Roman"/>
          <w:color w:val="363636"/>
          <w:sz w:val="28"/>
          <w:szCs w:val="28"/>
          <w:lang w:eastAsia="uk-UA"/>
        </w:rPr>
        <w:t xml:space="preserve"> Г.В. трудового каліцтва підтверджується актом розслідування нещасного випадку, що стався 12.03.2020 року о 12 годині в Житомирській місцевій прокуратурі, затвердженим керівником Житомирської місцевої прокуратури 19.03.2020.</w:t>
      </w:r>
    </w:p>
    <w:p w14:paraId="4DFC930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За результатами повторного переогляду 18.11.2021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ІІІ групу інвалідності з причин (конфіденційна інформація) установлено на 3 роки до 01.12.2024, визначено дату чергового переогляду 18.11.2024 та ступінь втрати професійної працездатності у розмірі 30 %.</w:t>
      </w:r>
    </w:p>
    <w:p w14:paraId="6DA10C9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Житомирської спеціалізованої міжрайонної </w:t>
      </w:r>
      <w:proofErr w:type="spellStart"/>
      <w:r w:rsidRPr="00E97744">
        <w:rPr>
          <w:rFonts w:ascii="Times New Roman" w:eastAsia="Times New Roman" w:hAnsi="Times New Roman" w:cs="Times New Roman"/>
          <w:color w:val="363636"/>
          <w:sz w:val="28"/>
          <w:szCs w:val="28"/>
          <w:lang w:eastAsia="uk-UA"/>
        </w:rPr>
        <w:t>офтальмо</w:t>
      </w:r>
      <w:proofErr w:type="spellEnd"/>
      <w:r w:rsidRPr="00E97744">
        <w:rPr>
          <w:rFonts w:ascii="Times New Roman" w:eastAsia="Times New Roman" w:hAnsi="Times New Roman" w:cs="Times New Roman"/>
          <w:color w:val="363636"/>
          <w:sz w:val="28"/>
          <w:szCs w:val="28"/>
          <w:lang w:eastAsia="uk-UA"/>
        </w:rPr>
        <w:t xml:space="preserve">-травматологічної МСЕК 30.12.2024 за результатами повторного огляду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відсоток втрати працездатності визначено у розмірі 25 % та головою цієї МСЕК складено довідку про невизнання інвалідом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w:t>
      </w:r>
    </w:p>
    <w:p w14:paraId="566C0A2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lastRenderedPageBreak/>
        <w:t>На виконання доручення Офісу Генерального прокурора від 10.09.2025 та листа керівника Житомирської обласної прокуратури про необхідність прибуття до 30.09.2025 для проходження обстеження до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після ознайомлення 18.09.2025 з вказаним листом невідкладно пройшла обстеження у вказаному медичному закладі в період з 23.09.2025 до 26.09.2025 та їй підтверджено відповідний діагноз.</w:t>
      </w:r>
    </w:p>
    <w:p w14:paraId="09CDDD79"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w:t>
      </w:r>
      <w:proofErr w:type="spellStart"/>
      <w:r w:rsidRPr="00E97744">
        <w:rPr>
          <w:rFonts w:ascii="Times New Roman" w:eastAsia="Times New Roman" w:hAnsi="Times New Roman" w:cs="Times New Roman"/>
          <w:color w:val="363636"/>
          <w:sz w:val="28"/>
          <w:szCs w:val="28"/>
          <w:lang w:eastAsia="uk-UA"/>
        </w:rPr>
        <w:t>відповідально</w:t>
      </w:r>
      <w:proofErr w:type="spellEnd"/>
      <w:r w:rsidRPr="00E97744">
        <w:rPr>
          <w:rFonts w:ascii="Times New Roman" w:eastAsia="Times New Roman" w:hAnsi="Times New Roman" w:cs="Times New Roman"/>
          <w:color w:val="363636"/>
          <w:sz w:val="28"/>
          <w:szCs w:val="28"/>
          <w:lang w:eastAsia="uk-UA"/>
        </w:rPr>
        <w:t xml:space="preserve"> ставиться до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39B62EF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Відповідно до інформації директора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від 17.11.2025 № 909/01-18, наданої на запит Комісії, стосовно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Г.В. 08.10.2025 рішення про встановлення статусу особи з інвалідністю підтверджено.</w:t>
      </w:r>
    </w:p>
    <w:p w14:paraId="1D359D6B"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Комісією враховано, що ДУ «</w:t>
      </w:r>
      <w:proofErr w:type="spellStart"/>
      <w:r w:rsidRPr="00E97744">
        <w:rPr>
          <w:rFonts w:ascii="Times New Roman" w:eastAsia="Times New Roman" w:hAnsi="Times New Roman" w:cs="Times New Roman"/>
          <w:color w:val="363636"/>
          <w:sz w:val="28"/>
          <w:szCs w:val="28"/>
          <w:lang w:eastAsia="uk-UA"/>
        </w:rPr>
        <w:t>Укрдержндімспі</w:t>
      </w:r>
      <w:proofErr w:type="spellEnd"/>
      <w:r w:rsidRPr="00E97744">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до 18.09.2025 року не викликалася для забезпечення участі в проведенні відповідного обстеження на підтвердження законності рішення про становлення їй групи інвалідності.</w:t>
      </w:r>
    </w:p>
    <w:p w14:paraId="2CE4CED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xml:space="preserve"> Г.В. перебувала на обліку в Головного управління Пенсійного Фонду України в Житомирській області та отримувала пенсію по інвалідності відповідно до Закону України «Про загальнообов’язкове державне пенсійне страхування» з 16.03.2021 по 31.10.2021, з 01.11.2021 по 30.11.2024 на підставі чинних рішень МСЕК про встановлення їй інвалідності, з 01.12.2024 по 31.12.2024 на період продовження дії військового стану. Виплату пенсії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припинено з 01.01.2025.</w:t>
      </w:r>
    </w:p>
    <w:p w14:paraId="60E0C894"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Пенсія відповідно до положень Закону України «Про прокуратуру»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не призначалась.</w:t>
      </w:r>
    </w:p>
    <w:p w14:paraId="2A7BBCDE"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Прокурор </w:t>
      </w:r>
      <w:proofErr w:type="spellStart"/>
      <w:r w:rsidRPr="00E97744">
        <w:rPr>
          <w:rFonts w:ascii="Times New Roman" w:eastAsia="Times New Roman" w:hAnsi="Times New Roman" w:cs="Times New Roman"/>
          <w:color w:val="363636"/>
          <w:sz w:val="28"/>
          <w:szCs w:val="28"/>
          <w:lang w:eastAsia="uk-UA"/>
        </w:rPr>
        <w:t>Толкачова</w:t>
      </w:r>
      <w:proofErr w:type="spellEnd"/>
      <w:r w:rsidRPr="00E97744">
        <w:rPr>
          <w:rFonts w:ascii="Times New Roman" w:eastAsia="Times New Roman" w:hAnsi="Times New Roman" w:cs="Times New Roman"/>
          <w:color w:val="363636"/>
          <w:sz w:val="28"/>
          <w:szCs w:val="28"/>
          <w:lang w:eastAsia="uk-UA"/>
        </w:rPr>
        <w:t> Г.В.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68096816"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Даних, які б вказували на прийняття рішень про надання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xml:space="preserve"> Г.В.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його впливу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4BEB1338"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w:t>
      </w:r>
      <w:r w:rsidRPr="00E97744">
        <w:rPr>
          <w:rFonts w:ascii="Times New Roman" w:eastAsia="Times New Roman" w:hAnsi="Times New Roman" w:cs="Times New Roman"/>
          <w:color w:val="363636"/>
          <w:sz w:val="28"/>
          <w:szCs w:val="28"/>
          <w:lang w:eastAsia="uk-UA"/>
        </w:rPr>
        <w:lastRenderedPageBreak/>
        <w:t>під час перевірки у дисциплінарному провадженні не знайшли свого підтвердження, її дії не суперечать вимогам Кодексу.</w:t>
      </w:r>
    </w:p>
    <w:p w14:paraId="144D358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10AF18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Г.В. відсутні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4BE19DF1"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2974F9CC"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079FD962"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A634904" w14:textId="77777777" w:rsidR="00E97744" w:rsidRPr="00E97744" w:rsidRDefault="00E97744" w:rsidP="00E97744">
      <w:pPr>
        <w:shd w:val="clear" w:color="auto" w:fill="FCFCFC"/>
        <w:spacing w:after="0" w:line="240" w:lineRule="auto"/>
        <w:ind w:right="141"/>
        <w:jc w:val="center"/>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В И Р І Ш И Л А:</w:t>
      </w:r>
    </w:p>
    <w:p w14:paraId="6DF4CBB5"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Дисциплінарне провадження № 07/3/2-841дс-341дп-25 стосовно прокурора Житомирської окружної прокуратури Житомирської області </w:t>
      </w:r>
      <w:proofErr w:type="spellStart"/>
      <w:r w:rsidRPr="00E97744">
        <w:rPr>
          <w:rFonts w:ascii="Times New Roman" w:eastAsia="Times New Roman" w:hAnsi="Times New Roman" w:cs="Times New Roman"/>
          <w:color w:val="363636"/>
          <w:sz w:val="28"/>
          <w:szCs w:val="28"/>
          <w:lang w:eastAsia="uk-UA"/>
        </w:rPr>
        <w:t>Толкачової</w:t>
      </w:r>
      <w:proofErr w:type="spellEnd"/>
      <w:r w:rsidRPr="00E97744">
        <w:rPr>
          <w:rFonts w:ascii="Times New Roman" w:eastAsia="Times New Roman" w:hAnsi="Times New Roman" w:cs="Times New Roman"/>
          <w:color w:val="363636"/>
          <w:sz w:val="28"/>
          <w:szCs w:val="28"/>
          <w:lang w:eastAsia="uk-UA"/>
        </w:rPr>
        <w:t xml:space="preserve"> Ганни Вікторівни закрити.</w:t>
      </w:r>
    </w:p>
    <w:p w14:paraId="6337D3DD" w14:textId="77777777" w:rsidR="00E97744" w:rsidRPr="00E97744" w:rsidRDefault="00E97744" w:rsidP="00E97744">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E97744">
        <w:rPr>
          <w:rFonts w:ascii="Times New Roman" w:eastAsia="Times New Roman" w:hAnsi="Times New Roman" w:cs="Times New Roman"/>
          <w:color w:val="363636"/>
          <w:sz w:val="28"/>
          <w:szCs w:val="28"/>
          <w:lang w:eastAsia="uk-UA"/>
        </w:rPr>
        <w:t>Толкачовій</w:t>
      </w:r>
      <w:proofErr w:type="spellEnd"/>
      <w:r w:rsidRPr="00E97744">
        <w:rPr>
          <w:rFonts w:ascii="Times New Roman" w:eastAsia="Times New Roman" w:hAnsi="Times New Roman" w:cs="Times New Roman"/>
          <w:color w:val="363636"/>
          <w:sz w:val="28"/>
          <w:szCs w:val="28"/>
          <w:lang w:eastAsia="uk-UA"/>
        </w:rPr>
        <w:t> Г.В., керівнику Житомирської окружної прокуратури Житомирської області, а також особі, яка подала дисциплінарну скаргу.</w:t>
      </w:r>
    </w:p>
    <w:p w14:paraId="6FC7C1E3" w14:textId="77777777" w:rsidR="00E97744" w:rsidRPr="00E97744" w:rsidRDefault="00E97744" w:rsidP="00E9774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r w:rsidRPr="00E97744">
        <w:rPr>
          <w:rFonts w:ascii="Arial" w:eastAsia="Times New Roman" w:hAnsi="Arial" w:cs="Arial"/>
          <w:color w:val="363636"/>
          <w:sz w:val="24"/>
          <w:szCs w:val="24"/>
          <w:lang w:eastAsia="uk-UA"/>
        </w:rPr>
        <w:t>.</w:t>
      </w:r>
    </w:p>
    <w:p w14:paraId="5D66244A" w14:textId="77777777" w:rsidR="00E97744" w:rsidRPr="00E97744" w:rsidRDefault="00E97744" w:rsidP="00E97744">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E97744" w:rsidRPr="00E97744" w14:paraId="79B7AA9F" w14:textId="77777777" w:rsidTr="00E97744">
        <w:tc>
          <w:tcPr>
            <w:tcW w:w="3276" w:type="dxa"/>
            <w:shd w:val="clear" w:color="auto" w:fill="FCFCFC"/>
            <w:tcMar>
              <w:top w:w="0" w:type="dxa"/>
              <w:left w:w="108" w:type="dxa"/>
              <w:bottom w:w="0" w:type="dxa"/>
              <w:right w:w="108" w:type="dxa"/>
            </w:tcMar>
            <w:hideMark/>
          </w:tcPr>
          <w:p w14:paraId="328B0A6B"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1B1B750D" w14:textId="77777777" w:rsidR="00E97744" w:rsidRPr="00E97744" w:rsidRDefault="00E97744" w:rsidP="00E97744">
            <w:pPr>
              <w:spacing w:after="0" w:line="240" w:lineRule="auto"/>
              <w:ind w:right="-284" w:firstLine="283"/>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76646D2"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Максим РАДЗІВОН</w:t>
            </w:r>
          </w:p>
        </w:tc>
      </w:tr>
      <w:tr w:rsidR="00E97744" w:rsidRPr="00E97744" w14:paraId="1A3A67C8" w14:textId="77777777" w:rsidTr="00E97744">
        <w:tc>
          <w:tcPr>
            <w:tcW w:w="3276" w:type="dxa"/>
            <w:shd w:val="clear" w:color="auto" w:fill="FCFCFC"/>
            <w:tcMar>
              <w:top w:w="0" w:type="dxa"/>
              <w:left w:w="108" w:type="dxa"/>
              <w:bottom w:w="0" w:type="dxa"/>
              <w:right w:w="108" w:type="dxa"/>
            </w:tcMar>
            <w:hideMark/>
          </w:tcPr>
          <w:p w14:paraId="161988C8"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CA10D3C" w14:textId="77777777" w:rsidR="00E97744" w:rsidRPr="00E97744" w:rsidRDefault="00E97744" w:rsidP="00E97744">
            <w:pPr>
              <w:spacing w:after="0" w:line="240" w:lineRule="auto"/>
              <w:ind w:right="-284" w:firstLine="283"/>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985B9EB"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0AAC904D" w14:textId="77777777" w:rsidTr="00E97744">
        <w:tc>
          <w:tcPr>
            <w:tcW w:w="3276" w:type="dxa"/>
            <w:shd w:val="clear" w:color="auto" w:fill="FCFCFC"/>
            <w:tcMar>
              <w:top w:w="0" w:type="dxa"/>
              <w:left w:w="108" w:type="dxa"/>
              <w:bottom w:w="0" w:type="dxa"/>
              <w:right w:w="108" w:type="dxa"/>
            </w:tcMar>
            <w:hideMark/>
          </w:tcPr>
          <w:p w14:paraId="4DAC1D6D"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EF1BA29" w14:textId="77777777" w:rsidR="00E97744" w:rsidRPr="00E97744" w:rsidRDefault="00E97744" w:rsidP="00E97744">
            <w:pPr>
              <w:spacing w:after="0" w:line="240" w:lineRule="auto"/>
              <w:ind w:right="-284" w:firstLine="283"/>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A7F8F62"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221767D4" w14:textId="77777777" w:rsidTr="00E97744">
        <w:tc>
          <w:tcPr>
            <w:tcW w:w="3276" w:type="dxa"/>
            <w:shd w:val="clear" w:color="auto" w:fill="FCFCFC"/>
            <w:tcMar>
              <w:top w:w="0" w:type="dxa"/>
              <w:left w:w="108" w:type="dxa"/>
              <w:bottom w:w="0" w:type="dxa"/>
              <w:right w:w="108" w:type="dxa"/>
            </w:tcMar>
            <w:hideMark/>
          </w:tcPr>
          <w:p w14:paraId="19288A74" w14:textId="77777777" w:rsidR="00E97744" w:rsidRPr="00E97744" w:rsidRDefault="00E97744" w:rsidP="00E97744">
            <w:pPr>
              <w:spacing w:after="0" w:line="240" w:lineRule="auto"/>
              <w:ind w:right="-284" w:firstLine="283"/>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3544B9F" w14:textId="77777777" w:rsidR="00E97744" w:rsidRPr="00E97744" w:rsidRDefault="00E97744" w:rsidP="00E97744">
            <w:pPr>
              <w:spacing w:after="0" w:line="240" w:lineRule="auto"/>
              <w:ind w:right="-284" w:firstLine="283"/>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3E5F78B"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Світлана БОБРОВНИК</w:t>
            </w:r>
          </w:p>
          <w:p w14:paraId="78564EBC"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Олег БУЛУЛУКОВ</w:t>
            </w:r>
          </w:p>
        </w:tc>
      </w:tr>
      <w:tr w:rsidR="00E97744" w:rsidRPr="00E97744" w14:paraId="46ADE9DB" w14:textId="77777777" w:rsidTr="00E97744">
        <w:tc>
          <w:tcPr>
            <w:tcW w:w="3276" w:type="dxa"/>
            <w:shd w:val="clear" w:color="auto" w:fill="FCFCFC"/>
            <w:tcMar>
              <w:top w:w="0" w:type="dxa"/>
              <w:left w:w="108" w:type="dxa"/>
              <w:bottom w:w="0" w:type="dxa"/>
              <w:right w:w="108" w:type="dxa"/>
            </w:tcMar>
            <w:hideMark/>
          </w:tcPr>
          <w:p w14:paraId="76F6E849"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93A222A"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63DA9F5"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14BD5101" w14:textId="77777777" w:rsidTr="00E97744">
        <w:tc>
          <w:tcPr>
            <w:tcW w:w="3276" w:type="dxa"/>
            <w:shd w:val="clear" w:color="auto" w:fill="FCFCFC"/>
            <w:tcMar>
              <w:top w:w="0" w:type="dxa"/>
              <w:left w:w="108" w:type="dxa"/>
              <w:bottom w:w="0" w:type="dxa"/>
              <w:right w:w="108" w:type="dxa"/>
            </w:tcMar>
            <w:hideMark/>
          </w:tcPr>
          <w:p w14:paraId="18F145D6"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B10DCF5"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0F9A860"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Ніна ГАРБУЗА</w:t>
            </w:r>
          </w:p>
        </w:tc>
      </w:tr>
      <w:tr w:rsidR="00E97744" w:rsidRPr="00E97744" w14:paraId="6AE25F5E" w14:textId="77777777" w:rsidTr="00E97744">
        <w:tc>
          <w:tcPr>
            <w:tcW w:w="3276" w:type="dxa"/>
            <w:shd w:val="clear" w:color="auto" w:fill="FCFCFC"/>
            <w:tcMar>
              <w:top w:w="0" w:type="dxa"/>
              <w:left w:w="108" w:type="dxa"/>
              <w:bottom w:w="0" w:type="dxa"/>
              <w:right w:w="108" w:type="dxa"/>
            </w:tcMar>
            <w:hideMark/>
          </w:tcPr>
          <w:p w14:paraId="3DD95CF1"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CF71A0"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E97744" w:rsidRPr="00E97744" w14:paraId="0EE9019E" w14:textId="77777777">
              <w:tc>
                <w:tcPr>
                  <w:tcW w:w="10065" w:type="dxa"/>
                  <w:tcMar>
                    <w:top w:w="0" w:type="dxa"/>
                    <w:left w:w="108" w:type="dxa"/>
                    <w:bottom w:w="0" w:type="dxa"/>
                    <w:right w:w="108" w:type="dxa"/>
                  </w:tcMar>
                  <w:hideMark/>
                </w:tcPr>
                <w:p w14:paraId="6F46EC6D" w14:textId="77777777" w:rsidR="00E97744" w:rsidRPr="00E97744" w:rsidRDefault="00E97744" w:rsidP="00E97744">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E97744">
                    <w:rPr>
                      <w:rFonts w:ascii="Times New Roman" w:eastAsia="Times New Roman" w:hAnsi="Times New Roman" w:cs="Times New Roman"/>
                      <w:b/>
                      <w:bCs/>
                      <w:sz w:val="28"/>
                      <w:szCs w:val="28"/>
                      <w:lang w:eastAsia="uk-UA"/>
                    </w:rPr>
                    <w:t>      </w:t>
                  </w:r>
                </w:p>
              </w:tc>
            </w:tr>
            <w:tr w:rsidR="00E97744" w:rsidRPr="00E97744" w14:paraId="247C7AB3" w14:textId="77777777">
              <w:tc>
                <w:tcPr>
                  <w:tcW w:w="10065" w:type="dxa"/>
                  <w:tcMar>
                    <w:top w:w="0" w:type="dxa"/>
                    <w:left w:w="108" w:type="dxa"/>
                    <w:bottom w:w="0" w:type="dxa"/>
                    <w:right w:w="108" w:type="dxa"/>
                  </w:tcMar>
                  <w:hideMark/>
                </w:tcPr>
                <w:p w14:paraId="1BEFD328" w14:textId="77777777" w:rsidR="00E97744" w:rsidRPr="00E97744" w:rsidRDefault="00E97744" w:rsidP="00E97744">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E97744">
                    <w:rPr>
                      <w:rFonts w:ascii="Times New Roman" w:eastAsia="Times New Roman" w:hAnsi="Times New Roman" w:cs="Times New Roman"/>
                      <w:b/>
                      <w:bCs/>
                      <w:sz w:val="28"/>
                      <w:szCs w:val="28"/>
                      <w:lang w:eastAsia="uk-UA"/>
                    </w:rPr>
                    <w:t>        </w:t>
                  </w:r>
                </w:p>
                <w:p w14:paraId="5A846751" w14:textId="77777777" w:rsidR="00E97744" w:rsidRPr="00E97744" w:rsidRDefault="00E97744" w:rsidP="00E97744">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E97744">
                    <w:rPr>
                      <w:rFonts w:ascii="Times New Roman" w:eastAsia="Times New Roman" w:hAnsi="Times New Roman" w:cs="Times New Roman"/>
                      <w:b/>
                      <w:bCs/>
                      <w:sz w:val="28"/>
                      <w:szCs w:val="28"/>
                      <w:lang w:eastAsia="uk-UA"/>
                    </w:rPr>
                    <w:t>       Катерина КОВАЛЬ</w:t>
                  </w:r>
                </w:p>
              </w:tc>
            </w:tr>
          </w:tbl>
          <w:p w14:paraId="567BEA8F"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4E81F0AA" w14:textId="77777777" w:rsidTr="00E97744">
        <w:tc>
          <w:tcPr>
            <w:tcW w:w="3276" w:type="dxa"/>
            <w:shd w:val="clear" w:color="auto" w:fill="FCFCFC"/>
            <w:tcMar>
              <w:top w:w="0" w:type="dxa"/>
              <w:left w:w="108" w:type="dxa"/>
              <w:bottom w:w="0" w:type="dxa"/>
              <w:right w:w="108" w:type="dxa"/>
            </w:tcMar>
            <w:hideMark/>
          </w:tcPr>
          <w:p w14:paraId="097176D0"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60E7BF22"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9C76AF"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1083A28D" w14:textId="77777777" w:rsidTr="00E97744">
        <w:tc>
          <w:tcPr>
            <w:tcW w:w="3276" w:type="dxa"/>
            <w:shd w:val="clear" w:color="auto" w:fill="FCFCFC"/>
            <w:tcMar>
              <w:top w:w="0" w:type="dxa"/>
              <w:left w:w="108" w:type="dxa"/>
              <w:bottom w:w="0" w:type="dxa"/>
              <w:right w:w="108" w:type="dxa"/>
            </w:tcMar>
            <w:hideMark/>
          </w:tcPr>
          <w:p w14:paraId="69FA8278"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A6C3832"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4B4A0A5"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Дмитро КУРИЛЕНКО</w:t>
            </w:r>
          </w:p>
        </w:tc>
      </w:tr>
      <w:tr w:rsidR="00E97744" w:rsidRPr="00E97744" w14:paraId="41AE0E43" w14:textId="77777777" w:rsidTr="00E97744">
        <w:tc>
          <w:tcPr>
            <w:tcW w:w="3276" w:type="dxa"/>
            <w:shd w:val="clear" w:color="auto" w:fill="FCFCFC"/>
            <w:tcMar>
              <w:top w:w="0" w:type="dxa"/>
              <w:left w:w="108" w:type="dxa"/>
              <w:bottom w:w="0" w:type="dxa"/>
              <w:right w:w="108" w:type="dxa"/>
            </w:tcMar>
            <w:hideMark/>
          </w:tcPr>
          <w:p w14:paraId="24FFAF13"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FEC3A0D"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47BEFDF"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52E2CE71" w14:textId="77777777" w:rsidTr="00E97744">
        <w:tc>
          <w:tcPr>
            <w:tcW w:w="3276" w:type="dxa"/>
            <w:shd w:val="clear" w:color="auto" w:fill="FCFCFC"/>
            <w:tcMar>
              <w:top w:w="0" w:type="dxa"/>
              <w:left w:w="108" w:type="dxa"/>
              <w:bottom w:w="0" w:type="dxa"/>
              <w:right w:w="108" w:type="dxa"/>
            </w:tcMar>
            <w:hideMark/>
          </w:tcPr>
          <w:p w14:paraId="4D65E86C"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9924708"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BBBE8E7"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3002FDCF" w14:textId="77777777" w:rsidTr="00E97744">
        <w:tc>
          <w:tcPr>
            <w:tcW w:w="3276" w:type="dxa"/>
            <w:shd w:val="clear" w:color="auto" w:fill="FCFCFC"/>
            <w:tcMar>
              <w:top w:w="0" w:type="dxa"/>
              <w:left w:w="108" w:type="dxa"/>
              <w:bottom w:w="0" w:type="dxa"/>
              <w:right w:w="108" w:type="dxa"/>
            </w:tcMar>
            <w:hideMark/>
          </w:tcPr>
          <w:p w14:paraId="6216ADCC"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1668C4"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5BDF222"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Віталій МАВРОДІ</w:t>
            </w:r>
          </w:p>
          <w:p w14:paraId="22FECE68"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p w14:paraId="24412D45"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p w14:paraId="73728076"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Олексій МІХЕД</w:t>
            </w:r>
          </w:p>
          <w:p w14:paraId="0AB72B40"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73634C4F" w14:textId="77777777" w:rsidTr="00E97744">
        <w:tc>
          <w:tcPr>
            <w:tcW w:w="3276" w:type="dxa"/>
            <w:shd w:val="clear" w:color="auto" w:fill="FCFCFC"/>
            <w:tcMar>
              <w:top w:w="0" w:type="dxa"/>
              <w:left w:w="108" w:type="dxa"/>
              <w:bottom w:w="0" w:type="dxa"/>
              <w:right w:w="108" w:type="dxa"/>
            </w:tcMar>
            <w:hideMark/>
          </w:tcPr>
          <w:p w14:paraId="7DCFB394"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293C9D"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D0712A6"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r>
      <w:tr w:rsidR="00E97744" w:rsidRPr="00E97744" w14:paraId="14ABF105" w14:textId="77777777" w:rsidTr="00E97744">
        <w:tc>
          <w:tcPr>
            <w:tcW w:w="3276" w:type="dxa"/>
            <w:shd w:val="clear" w:color="auto" w:fill="FCFCFC"/>
            <w:tcMar>
              <w:top w:w="0" w:type="dxa"/>
              <w:left w:w="108" w:type="dxa"/>
              <w:bottom w:w="0" w:type="dxa"/>
              <w:right w:w="108" w:type="dxa"/>
            </w:tcMar>
            <w:hideMark/>
          </w:tcPr>
          <w:p w14:paraId="43736304"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CAA7515" w14:textId="77777777" w:rsidR="00E97744" w:rsidRPr="00E97744" w:rsidRDefault="00E97744" w:rsidP="00E97744">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25A7E4B" w14:textId="77777777" w:rsidR="00E97744" w:rsidRPr="00E97744" w:rsidRDefault="00E97744" w:rsidP="00E97744">
            <w:pPr>
              <w:spacing w:after="0" w:line="240" w:lineRule="auto"/>
              <w:ind w:left="-426" w:right="-284" w:firstLine="709"/>
              <w:textAlignment w:val="baseline"/>
              <w:rPr>
                <w:rFonts w:ascii="Arial" w:eastAsia="Times New Roman" w:hAnsi="Arial" w:cs="Arial"/>
                <w:color w:val="363636"/>
                <w:sz w:val="24"/>
                <w:szCs w:val="24"/>
                <w:lang w:eastAsia="uk-UA"/>
              </w:rPr>
            </w:pPr>
            <w:r w:rsidRPr="00E97744">
              <w:rPr>
                <w:rFonts w:ascii="Times New Roman" w:eastAsia="Times New Roman" w:hAnsi="Times New Roman" w:cs="Times New Roman"/>
                <w:b/>
                <w:bCs/>
                <w:color w:val="363636"/>
                <w:sz w:val="28"/>
                <w:szCs w:val="28"/>
                <w:lang w:eastAsia="uk-UA"/>
              </w:rPr>
              <w:t>         Тетяна СТЕПАНОВА  </w:t>
            </w:r>
          </w:p>
        </w:tc>
      </w:tr>
    </w:tbl>
    <w:p w14:paraId="5F7CCF9E" w14:textId="234A0457" w:rsidR="00B72EFE" w:rsidRPr="00D86F71" w:rsidRDefault="00B72EFE" w:rsidP="00E9774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27882</Words>
  <Characters>15893</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2026-04-06T11:59:00Z</dcterms:created>
  <dcterms:modified xsi:type="dcterms:W3CDTF">2026-04-06T11:59:00Z</dcterms:modified>
</cp:coreProperties>
</file>